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55C65" w14:textId="202257FB" w:rsidR="001E6F13" w:rsidRPr="00F44C59" w:rsidRDefault="001E6F13" w:rsidP="001E6F13">
      <w:pPr>
        <w:widowControl w:val="0"/>
        <w:tabs>
          <w:tab w:val="left" w:pos="6521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ko-KR"/>
        </w:rPr>
      </w:pPr>
      <w:bookmarkStart w:id="0" w:name="_Hlk91681971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>22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  </w:t>
      </w:r>
      <w:r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b/>
          <w:sz w:val="24"/>
          <w:szCs w:val="24"/>
          <w:lang w:eastAsia="ja-JP"/>
        </w:rPr>
        <w:t>R1-2</w:t>
      </w:r>
      <w:r>
        <w:rPr>
          <w:rFonts w:ascii="Arial" w:eastAsia="MS Gothic" w:hAnsi="Arial"/>
          <w:b/>
          <w:sz w:val="24"/>
          <w:szCs w:val="24"/>
          <w:lang w:eastAsia="ja-JP"/>
        </w:rPr>
        <w:t>50</w:t>
      </w:r>
      <w:r w:rsidR="00981EDC">
        <w:rPr>
          <w:rFonts w:ascii="Arial" w:eastAsia="MS Gothic" w:hAnsi="Arial"/>
          <w:b/>
          <w:sz w:val="24"/>
          <w:szCs w:val="24"/>
          <w:lang w:eastAsia="ja-JP"/>
        </w:rPr>
        <w:t>5551</w:t>
      </w:r>
    </w:p>
    <w:bookmarkEnd w:id="0"/>
    <w:p w14:paraId="24A64BAF" w14:textId="77777777" w:rsidR="001E6F13" w:rsidRPr="006E71E4" w:rsidRDefault="001E6F13" w:rsidP="001E6F13">
      <w:pPr>
        <w:widowControl w:val="0"/>
        <w:spacing w:after="240" w:line="240" w:lineRule="auto"/>
        <w:rPr>
          <w:rFonts w:ascii="Arial" w:eastAsia="MS Mincho" w:hAnsi="Arial"/>
          <w:b/>
          <w:sz w:val="22"/>
          <w:szCs w:val="22"/>
          <w:lang w:eastAsia="zh-CN"/>
        </w:rPr>
      </w:pPr>
      <w:r w:rsidRPr="006E71E4">
        <w:rPr>
          <w:rFonts w:ascii="Arial" w:hAnsi="Arial" w:cs="Arial"/>
          <w:b/>
          <w:bCs/>
          <w:sz w:val="24"/>
          <w:szCs w:val="18"/>
        </w:rPr>
        <w:t xml:space="preserve">Bengaluru, </w:t>
      </w:r>
      <w:r w:rsidRPr="006E71E4">
        <w:rPr>
          <w:rFonts w:ascii="Arial" w:hAnsi="Arial" w:cs="Arial" w:hint="eastAsia"/>
          <w:b/>
          <w:bCs/>
          <w:sz w:val="24"/>
          <w:szCs w:val="18"/>
        </w:rPr>
        <w:t>India</w:t>
      </w:r>
      <w:r w:rsidRPr="006E71E4">
        <w:rPr>
          <w:rFonts w:ascii="Arial" w:hAnsi="Arial" w:cs="Arial"/>
          <w:b/>
          <w:bCs/>
          <w:sz w:val="24"/>
          <w:szCs w:val="18"/>
        </w:rPr>
        <w:t xml:space="preserve">, </w:t>
      </w:r>
      <w:r w:rsidRPr="006E71E4">
        <w:rPr>
          <w:rFonts w:ascii="Arial" w:hAnsi="Arial" w:cs="Arial" w:hint="eastAsia"/>
          <w:b/>
          <w:bCs/>
          <w:sz w:val="24"/>
          <w:szCs w:val="18"/>
        </w:rPr>
        <w:t xml:space="preserve">Aug </w:t>
      </w:r>
      <w:r w:rsidRPr="006E71E4">
        <w:rPr>
          <w:rFonts w:ascii="Arial" w:eastAsia="DengXian" w:hAnsi="Arial" w:cs="Arial" w:hint="eastAsia"/>
          <w:b/>
          <w:bCs/>
          <w:sz w:val="24"/>
          <w:szCs w:val="18"/>
          <w:lang w:eastAsia="zh-CN"/>
        </w:rPr>
        <w:t>25</w:t>
      </w:r>
      <w:r w:rsidRPr="006E71E4">
        <w:rPr>
          <w:rFonts w:ascii="맑은 고딕" w:eastAsia="맑은 고딕" w:hAnsi="맑은 고딕" w:cs="맑은 고딕" w:hint="eastAsia"/>
          <w:b/>
          <w:bCs/>
          <w:sz w:val="24"/>
          <w:szCs w:val="18"/>
          <w:vertAlign w:val="superscript"/>
          <w:lang w:eastAsia="ko-KR"/>
        </w:rPr>
        <w:t>th</w:t>
      </w:r>
      <w:r w:rsidRPr="006E71E4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</w:t>
      </w:r>
      <w:r w:rsidRPr="006E71E4">
        <w:rPr>
          <w:rFonts w:ascii="Arial" w:hAnsi="Arial" w:cs="Arial"/>
          <w:b/>
          <w:bCs/>
          <w:sz w:val="24"/>
          <w:szCs w:val="18"/>
        </w:rPr>
        <w:t>– 2</w:t>
      </w:r>
      <w:r w:rsidRPr="006E71E4">
        <w:rPr>
          <w:rFonts w:ascii="Arial" w:eastAsia="DengXian" w:hAnsi="Arial" w:cs="Arial" w:hint="eastAsia"/>
          <w:b/>
          <w:bCs/>
          <w:sz w:val="24"/>
          <w:szCs w:val="18"/>
          <w:lang w:eastAsia="zh-CN"/>
        </w:rPr>
        <w:t>9</w:t>
      </w:r>
      <w:r w:rsidRPr="006E71E4">
        <w:rPr>
          <w:rFonts w:ascii="Arial" w:hAnsi="Arial" w:cs="Arial"/>
          <w:b/>
          <w:bCs/>
          <w:sz w:val="24"/>
          <w:szCs w:val="18"/>
          <w:vertAlign w:val="superscript"/>
        </w:rPr>
        <w:t>th</w:t>
      </w:r>
      <w:r w:rsidRPr="006E71E4">
        <w:rPr>
          <w:rFonts w:ascii="Arial" w:eastAsia="MS Mincho" w:hAnsi="Arial" w:cs="Arial"/>
          <w:b/>
          <w:bCs/>
          <w:sz w:val="24"/>
          <w:szCs w:val="18"/>
          <w:lang w:eastAsia="ja-JP"/>
        </w:rPr>
        <w:t>, 2025</w:t>
      </w:r>
    </w:p>
    <w:p w14:paraId="470E37BB" w14:textId="445BF6DE" w:rsidR="002C4585" w:rsidRPr="001A001B" w:rsidRDefault="00E53CE1" w:rsidP="00E53CE1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DB3EA1">
        <w:rPr>
          <w:rFonts w:ascii="Arial" w:hAnsi="Arial"/>
          <w:b/>
          <w:sz w:val="24"/>
          <w:szCs w:val="24"/>
        </w:rPr>
        <w:t>Agenda item:</w:t>
      </w:r>
      <w:r w:rsidRPr="00DB3EA1">
        <w:rPr>
          <w:rFonts w:ascii="Arial" w:hAnsi="Arial"/>
          <w:sz w:val="24"/>
          <w:szCs w:val="24"/>
        </w:rPr>
        <w:tab/>
      </w:r>
      <w:bookmarkStart w:id="1" w:name="Source"/>
      <w:bookmarkEnd w:id="1"/>
      <w:r>
        <w:rPr>
          <w:rFonts w:ascii="Arial" w:hAnsi="Arial"/>
          <w:sz w:val="24"/>
          <w:szCs w:val="24"/>
        </w:rPr>
        <w:tab/>
      </w:r>
      <w:r w:rsidR="0013503B">
        <w:rPr>
          <w:rFonts w:ascii="Arial" w:eastAsia="맑은 고딕" w:hAnsi="Arial"/>
          <w:sz w:val="24"/>
          <w:szCs w:val="24"/>
          <w:lang w:eastAsia="ko-KR"/>
        </w:rPr>
        <w:t>8</w:t>
      </w:r>
      <w:r>
        <w:rPr>
          <w:rFonts w:ascii="Arial" w:eastAsia="맑은 고딕" w:hAnsi="Arial"/>
          <w:sz w:val="24"/>
          <w:szCs w:val="24"/>
          <w:lang w:eastAsia="ko-KR"/>
        </w:rPr>
        <w:t>.</w:t>
      </w:r>
      <w:r w:rsidR="00C50356">
        <w:rPr>
          <w:rFonts w:ascii="Arial" w:eastAsia="맑은 고딕" w:hAnsi="Arial"/>
          <w:sz w:val="24"/>
          <w:szCs w:val="24"/>
          <w:lang w:eastAsia="ko-KR"/>
        </w:rPr>
        <w:t>1</w:t>
      </w:r>
      <w:r w:rsidR="00711CA1">
        <w:rPr>
          <w:rFonts w:ascii="Arial" w:eastAsia="맑은 고딕" w:hAnsi="Arial"/>
          <w:sz w:val="24"/>
          <w:szCs w:val="24"/>
          <w:lang w:eastAsia="ko-KR"/>
        </w:rPr>
        <w:t>0</w:t>
      </w:r>
      <w:r w:rsidRPr="00DB3EA1">
        <w:rPr>
          <w:rFonts w:ascii="Arial" w:eastAsia="맑은 고딕" w:hAnsi="Arial"/>
          <w:sz w:val="24"/>
          <w:szCs w:val="24"/>
          <w:lang w:eastAsia="ko-KR"/>
        </w:rPr>
        <w:t>.</w:t>
      </w:r>
      <w:r w:rsidR="00E333D9">
        <w:rPr>
          <w:rFonts w:ascii="Arial" w:eastAsia="맑은 고딕" w:hAnsi="Arial" w:cs="Arial"/>
          <w:sz w:val="24"/>
          <w:lang w:eastAsia="ko-KR"/>
        </w:rPr>
        <w:t>1</w:t>
      </w:r>
    </w:p>
    <w:p w14:paraId="077CD768" w14:textId="58683FCA" w:rsidR="002C4585" w:rsidRPr="001A001B" w:rsidRDefault="002C4585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1A001B">
        <w:rPr>
          <w:rFonts w:ascii="Arial" w:eastAsia="MS Mincho" w:hAnsi="Arial" w:cs="Arial"/>
          <w:b/>
          <w:sz w:val="24"/>
          <w:lang w:eastAsia="zh-CN"/>
        </w:rPr>
        <w:t>Source:</w:t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="00B4145A">
        <w:rPr>
          <w:rFonts w:ascii="Arial" w:eastAsia="MS Mincho" w:hAnsi="Arial" w:cs="Arial"/>
          <w:b/>
          <w:sz w:val="24"/>
          <w:lang w:eastAsia="zh-CN"/>
        </w:rPr>
        <w:tab/>
      </w:r>
      <w:r w:rsidRPr="001A001B">
        <w:rPr>
          <w:rFonts w:ascii="Arial" w:eastAsia="MS Mincho" w:hAnsi="Arial" w:cs="Arial"/>
          <w:sz w:val="24"/>
          <w:lang w:eastAsia="zh-CN"/>
        </w:rPr>
        <w:t>Samsung</w:t>
      </w:r>
    </w:p>
    <w:p w14:paraId="5B60556B" w14:textId="0F34AF85" w:rsidR="00B14057" w:rsidRPr="005D67CB" w:rsidRDefault="00EE4CF5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1A001B">
        <w:rPr>
          <w:rFonts w:ascii="Arial" w:eastAsia="MS Mincho" w:hAnsi="Arial" w:cs="Arial"/>
          <w:b/>
          <w:sz w:val="24"/>
          <w:lang w:eastAsia="zh-CN"/>
        </w:rPr>
        <w:t>Title:</w:t>
      </w:r>
      <w:r w:rsidRPr="001A001B">
        <w:rPr>
          <w:rFonts w:ascii="Arial" w:eastAsia="MS Mincho" w:hAnsi="Arial" w:cs="Arial"/>
          <w:b/>
          <w:sz w:val="24"/>
          <w:lang w:eastAsia="zh-CN"/>
        </w:rPr>
        <w:tab/>
      </w:r>
      <w:r w:rsidR="00B4145A">
        <w:rPr>
          <w:rFonts w:ascii="Arial" w:eastAsia="MS Mincho" w:hAnsi="Arial" w:cs="Arial"/>
          <w:b/>
          <w:sz w:val="24"/>
          <w:lang w:eastAsia="zh-CN"/>
        </w:rPr>
        <w:tab/>
      </w:r>
      <w:r w:rsidR="004861D6" w:rsidRPr="001A001B">
        <w:rPr>
          <w:rFonts w:ascii="Arial" w:eastAsia="MS Mincho" w:hAnsi="Arial" w:cs="Arial"/>
          <w:b/>
          <w:sz w:val="24"/>
          <w:lang w:eastAsia="zh-CN"/>
        </w:rPr>
        <w:tab/>
      </w:r>
      <w:r w:rsidR="00A2471F">
        <w:rPr>
          <w:rFonts w:ascii="Arial" w:eastAsia="맑은 고딕" w:hAnsi="Arial" w:cs="Arial"/>
          <w:sz w:val="24"/>
          <w:lang w:eastAsia="ko-KR"/>
        </w:rPr>
        <w:t xml:space="preserve">Remaining </w:t>
      </w:r>
      <w:r w:rsidR="003303C5">
        <w:rPr>
          <w:rFonts w:ascii="Arial" w:eastAsia="맑은 고딕" w:hAnsi="Arial" w:cs="Arial"/>
          <w:sz w:val="24"/>
          <w:lang w:eastAsia="ko-KR"/>
        </w:rPr>
        <w:t>issues</w:t>
      </w:r>
      <w:r w:rsidR="00A2471F">
        <w:rPr>
          <w:rFonts w:ascii="Arial" w:eastAsia="맑은 고딕" w:hAnsi="Arial" w:cs="Arial"/>
          <w:sz w:val="24"/>
          <w:lang w:eastAsia="ko-KR"/>
        </w:rPr>
        <w:t xml:space="preserve"> on</w:t>
      </w:r>
      <w:r w:rsidR="00A2471F" w:rsidRPr="00A2471F">
        <w:rPr>
          <w:rFonts w:ascii="Arial" w:eastAsia="맑은 고딕" w:hAnsi="Arial" w:cs="Arial"/>
          <w:sz w:val="24"/>
          <w:lang w:eastAsia="ko-KR"/>
        </w:rPr>
        <w:t xml:space="preserve"> enabling TX/RX during RRM measurements </w:t>
      </w:r>
      <w:r w:rsidR="000D6475">
        <w:rPr>
          <w:rFonts w:ascii="Arial" w:eastAsia="맑은 고딕" w:hAnsi="Arial" w:cs="Arial"/>
          <w:sz w:val="24"/>
          <w:lang w:eastAsia="ko-KR"/>
        </w:rPr>
        <w:t>for XR</w:t>
      </w:r>
    </w:p>
    <w:p w14:paraId="53AA7741" w14:textId="2F1F3300" w:rsidR="00955133" w:rsidRDefault="0085027B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1A001B">
        <w:rPr>
          <w:rFonts w:ascii="Arial" w:eastAsia="MS Mincho" w:hAnsi="Arial" w:cs="Arial"/>
          <w:b/>
          <w:sz w:val="24"/>
          <w:lang w:eastAsia="zh-CN"/>
        </w:rPr>
        <w:t>Document for:</w:t>
      </w:r>
      <w:r w:rsidR="00F07F6D" w:rsidRPr="001A001B">
        <w:rPr>
          <w:rFonts w:ascii="Arial" w:eastAsia="맑은 고딕" w:hAnsi="Arial" w:cs="Arial"/>
          <w:b/>
          <w:sz w:val="24"/>
          <w:lang w:eastAsia="ko-KR"/>
        </w:rPr>
        <w:tab/>
      </w:r>
      <w:r w:rsidR="00F07F6D" w:rsidRPr="001A001B">
        <w:rPr>
          <w:rFonts w:ascii="Arial" w:eastAsia="맑은 고딕" w:hAnsi="Arial" w:cs="Arial"/>
          <w:b/>
          <w:sz w:val="24"/>
          <w:lang w:eastAsia="ko-KR"/>
        </w:rPr>
        <w:tab/>
      </w:r>
      <w:r w:rsidR="00075951" w:rsidRPr="001A001B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5AF45526" w14:textId="77777777" w:rsidR="00955133" w:rsidRPr="00955133" w:rsidRDefault="00955133" w:rsidP="00C453DF">
      <w:pPr>
        <w:tabs>
          <w:tab w:val="left" w:pos="1500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</w:p>
    <w:p w14:paraId="0B501859" w14:textId="77777777" w:rsidR="00B06A7B" w:rsidRPr="00095F3C" w:rsidRDefault="006434C4" w:rsidP="00C453DF">
      <w:pPr>
        <w:pStyle w:val="1"/>
        <w:spacing w:before="0" w:after="60"/>
        <w:ind w:left="432" w:hanging="403"/>
        <w:jc w:val="both"/>
        <w:rPr>
          <w:rFonts w:cs="Arial"/>
          <w:sz w:val="32"/>
          <w:szCs w:val="18"/>
          <w:lang w:val="en-US" w:eastAsia="ko-KR"/>
        </w:rPr>
      </w:pPr>
      <w:r w:rsidRPr="00095F3C">
        <w:rPr>
          <w:rFonts w:cs="Arial"/>
          <w:sz w:val="32"/>
          <w:szCs w:val="18"/>
          <w:lang w:val="en-US" w:eastAsia="ko-KR"/>
        </w:rPr>
        <w:t>Introduction</w:t>
      </w:r>
    </w:p>
    <w:p w14:paraId="5B84355C" w14:textId="6BB9C41D" w:rsidR="00484AC1" w:rsidRPr="00B61FFE" w:rsidRDefault="004E1FB4" w:rsidP="004D3C50">
      <w:pPr>
        <w:snapToGrid w:val="0"/>
        <w:spacing w:after="0"/>
        <w:jc w:val="both"/>
        <w:rPr>
          <w:rFonts w:eastAsia="DengXian"/>
          <w:lang w:eastAsia="zh-CN"/>
        </w:rPr>
      </w:pPr>
      <w:r>
        <w:rPr>
          <w:rFonts w:eastAsia="SimSun"/>
          <w:lang w:eastAsia="zh-CN"/>
        </w:rPr>
        <w:t>T</w:t>
      </w:r>
      <w:r w:rsidRPr="009F2117">
        <w:rPr>
          <w:rFonts w:eastAsia="SimSun"/>
          <w:lang w:eastAsia="zh-CN"/>
        </w:rPr>
        <w:t>his contribution</w:t>
      </w:r>
      <w:r>
        <w:rPr>
          <w:rFonts w:eastAsia="SimSun"/>
          <w:lang w:eastAsia="zh-CN"/>
        </w:rPr>
        <w:t xml:space="preserve"> considers </w:t>
      </w:r>
      <w:r w:rsidR="000F747F">
        <w:rPr>
          <w:rFonts w:eastAsia="SimSun"/>
          <w:lang w:eastAsia="zh-CN"/>
        </w:rPr>
        <w:t xml:space="preserve">a </w:t>
      </w:r>
      <w:r w:rsidR="00192607">
        <w:rPr>
          <w:rFonts w:eastAsia="SimSun"/>
          <w:lang w:eastAsia="zh-CN"/>
        </w:rPr>
        <w:t>remaining</w:t>
      </w:r>
      <w:r>
        <w:rPr>
          <w:rFonts w:eastAsia="SimSun"/>
          <w:lang w:eastAsia="zh-CN"/>
        </w:rPr>
        <w:t xml:space="preserve"> </w:t>
      </w:r>
      <w:r w:rsidR="00192607">
        <w:rPr>
          <w:rFonts w:eastAsia="SimSun"/>
          <w:lang w:eastAsia="zh-CN"/>
        </w:rPr>
        <w:t>issue</w:t>
      </w:r>
      <w:r w:rsidR="00484AC1">
        <w:rPr>
          <w:rFonts w:eastAsia="SimSun"/>
          <w:lang w:eastAsia="zh-CN"/>
        </w:rPr>
        <w:t xml:space="preserve"> </w:t>
      </w:r>
      <w:r w:rsidR="001F3929">
        <w:rPr>
          <w:rFonts w:eastAsia="SimSun"/>
          <w:lang w:eastAsia="zh-CN"/>
        </w:rPr>
        <w:t>on</w:t>
      </w:r>
      <w:r w:rsidR="00484AC1">
        <w:rPr>
          <w:rFonts w:eastAsia="SimSun"/>
          <w:lang w:eastAsia="zh-CN"/>
        </w:rPr>
        <w:t xml:space="preserve"> enabling Tx/Rx during RRM measurements for XR</w:t>
      </w:r>
      <w:r w:rsidR="00E21D2C">
        <w:rPr>
          <w:rFonts w:eastAsia="SimSun"/>
          <w:lang w:eastAsia="zh-CN"/>
        </w:rPr>
        <w:t>.</w:t>
      </w:r>
      <w:r w:rsidR="00484AC1">
        <w:rPr>
          <w:rFonts w:eastAsia="SimSun"/>
          <w:lang w:eastAsia="zh-CN"/>
        </w:rPr>
        <w:t xml:space="preserve"> </w:t>
      </w:r>
    </w:p>
    <w:p w14:paraId="2A16DF82" w14:textId="658B6BE1" w:rsidR="00AA0B8B" w:rsidRPr="001120A9" w:rsidRDefault="006C5235" w:rsidP="004D3C50">
      <w:pPr>
        <w:snapToGrid w:val="0"/>
        <w:spacing w:after="0"/>
        <w:jc w:val="both"/>
        <w:rPr>
          <w:lang w:eastAsia="ko-KR"/>
        </w:rPr>
      </w:pPr>
      <w:r w:rsidRPr="001120A9">
        <w:rPr>
          <w:lang w:eastAsia="ko-KR"/>
        </w:rPr>
        <w:t xml:space="preserve"> </w:t>
      </w:r>
    </w:p>
    <w:p w14:paraId="09E70130" w14:textId="3A4D9C8D" w:rsidR="005B78ED" w:rsidRPr="00D314EF" w:rsidRDefault="00282942" w:rsidP="004D3C50">
      <w:pPr>
        <w:pStyle w:val="1"/>
        <w:pBdr>
          <w:top w:val="single" w:sz="12" w:space="2" w:color="auto"/>
        </w:pBdr>
        <w:spacing w:before="0" w:after="60"/>
        <w:ind w:left="432" w:hanging="432"/>
        <w:jc w:val="both"/>
        <w:rPr>
          <w:rFonts w:eastAsia="SimSun" w:cs="Arial"/>
          <w:sz w:val="32"/>
          <w:szCs w:val="18"/>
          <w:lang w:eastAsia="zh-CN"/>
        </w:rPr>
      </w:pPr>
      <w:r w:rsidRPr="00095F3C">
        <w:rPr>
          <w:rFonts w:eastAsia="SimSun" w:cs="Arial"/>
          <w:sz w:val="32"/>
          <w:szCs w:val="18"/>
          <w:lang w:eastAsia="zh-CN"/>
        </w:rPr>
        <w:t>Discussion</w:t>
      </w:r>
    </w:p>
    <w:p w14:paraId="5D339B34" w14:textId="1FD605DD" w:rsidR="000F747F" w:rsidRDefault="000F747F" w:rsidP="004D3C50">
      <w:pPr>
        <w:snapToGrid w:val="0"/>
        <w:spacing w:after="0"/>
        <w:jc w:val="both"/>
        <w:rPr>
          <w:bCs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0F747F" w14:paraId="5C93BCE8" w14:textId="77777777" w:rsidTr="000F747F">
        <w:tc>
          <w:tcPr>
            <w:tcW w:w="9737" w:type="dxa"/>
          </w:tcPr>
          <w:p w14:paraId="69180E34" w14:textId="23BA0D53" w:rsidR="000F747F" w:rsidRPr="000F747F" w:rsidRDefault="000F747F" w:rsidP="004D3C50">
            <w:pPr>
              <w:jc w:val="both"/>
              <w:rPr>
                <w:b/>
                <w:bCs/>
                <w:lang w:val="en-GB"/>
              </w:rPr>
            </w:pPr>
            <w:r w:rsidRPr="000F747F">
              <w:rPr>
                <w:b/>
                <w:bCs/>
                <w:lang w:val="en-GB"/>
              </w:rPr>
              <w:t xml:space="preserve">RAN1#121 </w:t>
            </w:r>
            <w:r w:rsidRPr="000F747F">
              <w:rPr>
                <w:rFonts w:hint="eastAsia"/>
                <w:b/>
                <w:bCs/>
                <w:lang w:val="en-GB"/>
              </w:rPr>
              <w:t>Conclusion</w:t>
            </w:r>
          </w:p>
          <w:p w14:paraId="31C13825" w14:textId="3D24C7FB" w:rsidR="000F747F" w:rsidRDefault="000F747F" w:rsidP="004D3C50">
            <w:pPr>
              <w:snapToGrid w:val="0"/>
              <w:spacing w:after="0"/>
              <w:jc w:val="both"/>
              <w:rPr>
                <w:bCs/>
              </w:rPr>
            </w:pPr>
            <w:r w:rsidRPr="000F747F">
              <w:rPr>
                <w:rFonts w:hint="eastAsia"/>
                <w:lang w:val="en-GB"/>
              </w:rPr>
              <w:t xml:space="preserve">UE does not expect different value in </w:t>
            </w:r>
            <w:r w:rsidRPr="000F747F">
              <w:rPr>
                <w:rFonts w:hint="eastAsia"/>
                <w:lang w:val="en-GB"/>
              </w:rPr>
              <w:t>‘</w:t>
            </w:r>
            <w:r w:rsidRPr="000F747F">
              <w:rPr>
                <w:rFonts w:hint="eastAsia"/>
                <w:lang w:val="en-GB"/>
              </w:rPr>
              <w:t>Measurement gap cancellation</w:t>
            </w:r>
            <w:r w:rsidRPr="000F747F">
              <w:rPr>
                <w:rFonts w:hint="eastAsia"/>
                <w:lang w:val="en-GB"/>
              </w:rPr>
              <w:t>’</w:t>
            </w:r>
            <w:r w:rsidRPr="000F747F">
              <w:rPr>
                <w:rFonts w:hint="eastAsia"/>
                <w:lang w:val="en-GB"/>
              </w:rPr>
              <w:t xml:space="preserve"> fields in DCI formats that are associated with the same measurement gap occasion and are received in same PDCCH monitoring occasion.</w:t>
            </w:r>
          </w:p>
        </w:tc>
      </w:tr>
    </w:tbl>
    <w:p w14:paraId="1444E2BC" w14:textId="31BB1400" w:rsidR="000F747F" w:rsidRDefault="000F747F" w:rsidP="004D3C50">
      <w:pPr>
        <w:snapToGrid w:val="0"/>
        <w:spacing w:after="0"/>
        <w:jc w:val="both"/>
        <w:rPr>
          <w:bCs/>
        </w:rPr>
      </w:pPr>
    </w:p>
    <w:p w14:paraId="70FB0556" w14:textId="5C82B9C6" w:rsidR="000F747F" w:rsidRDefault="000F747F" w:rsidP="004D3C50">
      <w:pPr>
        <w:snapToGrid w:val="0"/>
        <w:spacing w:after="0"/>
        <w:jc w:val="both"/>
        <w:rPr>
          <w:bCs/>
        </w:rPr>
      </w:pPr>
      <w:r w:rsidRPr="000F747F">
        <w:rPr>
          <w:bCs/>
        </w:rPr>
        <w:t>The</w:t>
      </w:r>
      <w:r>
        <w:rPr>
          <w:bCs/>
        </w:rPr>
        <w:t xml:space="preserve"> above</w:t>
      </w:r>
      <w:r w:rsidRPr="000F747F">
        <w:rPr>
          <w:bCs/>
        </w:rPr>
        <w:t xml:space="preserve"> conclusion from RAN1#121 clarifies that a UE does not expect conflicting "Measurement gap cancellation" values in DCIs associated with the same measurement gap occasion and PDCCH monitoring occasion. </w:t>
      </w:r>
      <w:r w:rsidR="00C9259E">
        <w:rPr>
          <w:bCs/>
        </w:rPr>
        <w:t xml:space="preserve">Nevertheless, one company still expressed an opinion that specification support was needed. </w:t>
      </w:r>
      <w:r w:rsidR="00FE4602">
        <w:rPr>
          <w:bCs/>
        </w:rPr>
        <w:t>As</w:t>
      </w:r>
      <w:r w:rsidRPr="000F747F">
        <w:rPr>
          <w:bCs/>
        </w:rPr>
        <w:t xml:space="preserve"> specified in Section 10.</w:t>
      </w:r>
      <w:r>
        <w:rPr>
          <w:bCs/>
        </w:rPr>
        <w:t>1</w:t>
      </w:r>
      <w:r w:rsidR="00FE4602">
        <w:rPr>
          <w:bCs/>
        </w:rPr>
        <w:t xml:space="preserve"> of TS 38.213,</w:t>
      </w:r>
      <w:r>
        <w:rPr>
          <w:bCs/>
        </w:rPr>
        <w:t xml:space="preserve"> </w:t>
      </w:r>
      <w:r w:rsidRPr="000F747F">
        <w:rPr>
          <w:bCs/>
        </w:rPr>
        <w:t>"If a UE detects a DCI format with inconsistent information, the UE discards all the information in the DCI format."</w:t>
      </w:r>
      <w:r>
        <w:rPr>
          <w:bCs/>
        </w:rPr>
        <w:t xml:space="preserve"> </w:t>
      </w:r>
      <w:r w:rsidR="00FE4602">
        <w:rPr>
          <w:bCs/>
        </w:rPr>
        <w:t>It should be clear that DCI formats</w:t>
      </w:r>
      <w:r w:rsidR="00C9259E">
        <w:rPr>
          <w:bCs/>
        </w:rPr>
        <w:t xml:space="preserve"> that are</w:t>
      </w:r>
      <w:r w:rsidR="00FE4602">
        <w:rPr>
          <w:bCs/>
        </w:rPr>
        <w:t xml:space="preserve"> received in a same PDCCH MO and indicate different values with applicability to a same parameter are inconsistent, by definition. Therefore,</w:t>
      </w:r>
      <w:r w:rsidR="00FE4602" w:rsidRPr="000F747F">
        <w:rPr>
          <w:bCs/>
        </w:rPr>
        <w:t xml:space="preserve"> </w:t>
      </w:r>
      <w:r w:rsidRPr="000F747F">
        <w:rPr>
          <w:bCs/>
        </w:rPr>
        <w:t xml:space="preserve">existing text </w:t>
      </w:r>
      <w:r w:rsidR="00FE4602">
        <w:rPr>
          <w:bCs/>
        </w:rPr>
        <w:t xml:space="preserve">in TS 38.213 </w:t>
      </w:r>
      <w:r w:rsidRPr="000F747F">
        <w:rPr>
          <w:bCs/>
        </w:rPr>
        <w:t>inherently addresses the scenario described in the conclusion rendering a specification update unnecessary</w:t>
      </w:r>
      <w:r w:rsidR="00FE4602">
        <w:rPr>
          <w:bCs/>
        </w:rPr>
        <w:t>. The purpose of the referenced text from 38.213 was to provide an umbrella statement for all cases where DCIs indicate inconsistent information</w:t>
      </w:r>
      <w:r w:rsidR="007102E0">
        <w:rPr>
          <w:bCs/>
        </w:rPr>
        <w:t>,</w:t>
      </w:r>
      <w:r w:rsidR="00FE4602">
        <w:rPr>
          <w:bCs/>
        </w:rPr>
        <w:t xml:space="preserve"> and was relied upon for several similar situations in the past</w:t>
      </w:r>
      <w:r w:rsidRPr="000F747F">
        <w:rPr>
          <w:bCs/>
        </w:rPr>
        <w:t>.</w:t>
      </w:r>
    </w:p>
    <w:p w14:paraId="36BB695A" w14:textId="77777777" w:rsidR="000F747F" w:rsidRDefault="000F747F" w:rsidP="004D3C50">
      <w:pPr>
        <w:snapToGrid w:val="0"/>
        <w:spacing w:after="0"/>
        <w:jc w:val="both"/>
        <w:rPr>
          <w:bCs/>
        </w:rPr>
      </w:pPr>
    </w:p>
    <w:p w14:paraId="342AA605" w14:textId="2729BE61" w:rsidR="00990F5C" w:rsidRPr="00BD0192" w:rsidRDefault="00BC5C08" w:rsidP="004D3C50">
      <w:pPr>
        <w:jc w:val="both"/>
        <w:rPr>
          <w:i/>
          <w:iCs/>
          <w:lang w:val="en-GB"/>
        </w:rPr>
      </w:pPr>
      <w:r w:rsidRPr="00BD0192">
        <w:rPr>
          <w:i/>
          <w:iCs/>
        </w:rPr>
        <w:t>Observation</w:t>
      </w:r>
      <w:r w:rsidR="000F747F" w:rsidRPr="00BD0192">
        <w:rPr>
          <w:i/>
          <w:iCs/>
        </w:rPr>
        <w:t xml:space="preserve">: </w:t>
      </w:r>
      <w:r w:rsidR="006F5FDC" w:rsidRPr="00BD0192">
        <w:rPr>
          <w:i/>
          <w:iCs/>
        </w:rPr>
        <w:t xml:space="preserve">The RAN1#121 conclusion </w:t>
      </w:r>
      <w:r w:rsidR="000D346A">
        <w:rPr>
          <w:i/>
          <w:iCs/>
        </w:rPr>
        <w:t xml:space="preserve">does not </w:t>
      </w:r>
      <w:r w:rsidR="006F5FDC" w:rsidRPr="00BD0192">
        <w:rPr>
          <w:i/>
          <w:iCs/>
        </w:rPr>
        <w:t xml:space="preserve">require </w:t>
      </w:r>
      <w:r w:rsidR="000D346A">
        <w:rPr>
          <w:i/>
          <w:iCs/>
        </w:rPr>
        <w:t xml:space="preserve">a </w:t>
      </w:r>
      <w:r w:rsidR="00245835" w:rsidRPr="00BD0192">
        <w:rPr>
          <w:i/>
          <w:iCs/>
        </w:rPr>
        <w:t>specification</w:t>
      </w:r>
      <w:r w:rsidR="00ED2F93" w:rsidRPr="00BD0192">
        <w:rPr>
          <w:i/>
          <w:iCs/>
        </w:rPr>
        <w:t xml:space="preserve"> </w:t>
      </w:r>
      <w:r w:rsidR="006F5FDC" w:rsidRPr="00BD0192">
        <w:rPr>
          <w:i/>
          <w:iCs/>
        </w:rPr>
        <w:t>update.</w:t>
      </w:r>
    </w:p>
    <w:p w14:paraId="64B6FB85" w14:textId="77777777" w:rsidR="00391855" w:rsidRPr="00E653A0" w:rsidRDefault="00391855" w:rsidP="004D3C50">
      <w:pPr>
        <w:spacing w:after="0"/>
        <w:jc w:val="both"/>
        <w:rPr>
          <w:b/>
        </w:rPr>
      </w:pPr>
    </w:p>
    <w:p w14:paraId="2E21889E" w14:textId="77777777" w:rsidR="000F699D" w:rsidRPr="00955133" w:rsidRDefault="00A213D3" w:rsidP="004D3C50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Conclusion</w:t>
      </w:r>
      <w:r w:rsidR="008E2FA7" w:rsidRPr="00955133">
        <w:rPr>
          <w:rFonts w:cs="Arial"/>
          <w:sz w:val="32"/>
          <w:lang w:val="en-US" w:eastAsia="ko-KR"/>
        </w:rPr>
        <w:t>s</w:t>
      </w:r>
    </w:p>
    <w:p w14:paraId="41A54AB9" w14:textId="55B5CD79" w:rsidR="00822B1E" w:rsidRDefault="00E2213C" w:rsidP="004D3C50">
      <w:pPr>
        <w:spacing w:after="0"/>
        <w:jc w:val="both"/>
        <w:rPr>
          <w:lang w:eastAsia="ko-KR"/>
        </w:rPr>
      </w:pPr>
      <w:r w:rsidRPr="001120A9">
        <w:rPr>
          <w:lang w:eastAsia="ko-KR"/>
        </w:rPr>
        <w:t>T</w:t>
      </w:r>
      <w:r w:rsidR="00BD756C" w:rsidRPr="001120A9">
        <w:rPr>
          <w:lang w:eastAsia="ko-KR"/>
        </w:rPr>
        <w:t xml:space="preserve">his </w:t>
      </w:r>
      <w:r w:rsidR="002D06BD">
        <w:rPr>
          <w:lang w:eastAsia="ko-KR"/>
        </w:rPr>
        <w:t xml:space="preserve">contribution </w:t>
      </w:r>
      <w:r w:rsidR="000F747F">
        <w:rPr>
          <w:lang w:eastAsia="ko-KR"/>
        </w:rPr>
        <w:t>discussed</w:t>
      </w:r>
      <w:r w:rsidR="00122417">
        <w:rPr>
          <w:lang w:eastAsia="ko-KR"/>
        </w:rPr>
        <w:t xml:space="preserve"> </w:t>
      </w:r>
      <w:r w:rsidR="000F747F">
        <w:rPr>
          <w:lang w:eastAsia="ko-KR"/>
        </w:rPr>
        <w:t xml:space="preserve">a remaining issue </w:t>
      </w:r>
      <w:r w:rsidR="001F3929">
        <w:rPr>
          <w:rFonts w:eastAsia="SimSun"/>
          <w:lang w:eastAsia="zh-CN"/>
        </w:rPr>
        <w:t>on enabling Tx/Rx during RRM measurements for XR</w:t>
      </w:r>
      <w:r w:rsidR="00634C30">
        <w:rPr>
          <w:lang w:eastAsia="ko-KR"/>
        </w:rPr>
        <w:t xml:space="preserve"> and </w:t>
      </w:r>
      <w:r w:rsidR="000D346A">
        <w:rPr>
          <w:lang w:eastAsia="ko-KR"/>
        </w:rPr>
        <w:t>observed</w:t>
      </w:r>
      <w:r w:rsidR="00634C30">
        <w:rPr>
          <w:lang w:eastAsia="ko-KR"/>
        </w:rPr>
        <w:t xml:space="preserve"> the following</w:t>
      </w:r>
      <w:r w:rsidR="001F3929">
        <w:rPr>
          <w:lang w:eastAsia="ko-KR"/>
        </w:rPr>
        <w:t>.</w:t>
      </w:r>
    </w:p>
    <w:p w14:paraId="4BAE8406" w14:textId="77777777" w:rsidR="000C093E" w:rsidRPr="000F747F" w:rsidRDefault="000C093E" w:rsidP="004D3C50">
      <w:pPr>
        <w:spacing w:after="0"/>
        <w:jc w:val="both"/>
        <w:rPr>
          <w:lang w:eastAsia="ko-KR"/>
        </w:rPr>
      </w:pPr>
    </w:p>
    <w:p w14:paraId="1956E332" w14:textId="69E106DE" w:rsidR="00BD0192" w:rsidRPr="00BD0192" w:rsidRDefault="00BD0192" w:rsidP="00BD0192">
      <w:pPr>
        <w:jc w:val="both"/>
        <w:rPr>
          <w:i/>
          <w:iCs/>
          <w:lang w:val="en-GB"/>
        </w:rPr>
      </w:pPr>
      <w:r w:rsidRPr="00BD0192">
        <w:rPr>
          <w:i/>
          <w:iCs/>
        </w:rPr>
        <w:t xml:space="preserve">Observation: The RAN1#121 conclusion </w:t>
      </w:r>
      <w:r w:rsidR="000D346A">
        <w:rPr>
          <w:i/>
          <w:iCs/>
        </w:rPr>
        <w:t xml:space="preserve">does not </w:t>
      </w:r>
      <w:r w:rsidRPr="00BD0192">
        <w:rPr>
          <w:i/>
          <w:iCs/>
        </w:rPr>
        <w:t xml:space="preserve">require </w:t>
      </w:r>
      <w:r w:rsidR="000D346A">
        <w:rPr>
          <w:i/>
          <w:iCs/>
        </w:rPr>
        <w:t xml:space="preserve">a </w:t>
      </w:r>
      <w:r w:rsidRPr="00BD0192">
        <w:rPr>
          <w:i/>
          <w:iCs/>
        </w:rPr>
        <w:t>specification update.</w:t>
      </w:r>
    </w:p>
    <w:p w14:paraId="27D19E83" w14:textId="3FBAEEAC" w:rsidR="000A7358" w:rsidRPr="00BD0192" w:rsidRDefault="000A7358" w:rsidP="000A7358">
      <w:pPr>
        <w:widowControl w:val="0"/>
        <w:spacing w:after="60" w:line="240" w:lineRule="auto"/>
        <w:jc w:val="both"/>
        <w:rPr>
          <w:lang w:val="en-GB"/>
        </w:rPr>
      </w:pPr>
    </w:p>
    <w:sectPr w:rsidR="000A7358" w:rsidRPr="00BD0192" w:rsidSect="00CC2686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6074A" w14:textId="77777777" w:rsidR="00A900D8" w:rsidRDefault="00A900D8">
      <w:r>
        <w:separator/>
      </w:r>
    </w:p>
  </w:endnote>
  <w:endnote w:type="continuationSeparator" w:id="0">
    <w:p w14:paraId="732AC1B1" w14:textId="77777777" w:rsidR="00A900D8" w:rsidRDefault="00A90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34D4362E" w:rsidR="00AC3D53" w:rsidRDefault="00AC3D53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B87DBF">
      <w:rPr>
        <w:rStyle w:val="af2"/>
        <w:i/>
        <w:color w:val="auto"/>
      </w:rPr>
      <w:t>1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5C6DF" w14:textId="77777777" w:rsidR="00A900D8" w:rsidRDefault="00A900D8">
      <w:r>
        <w:separator/>
      </w:r>
    </w:p>
  </w:footnote>
  <w:footnote w:type="continuationSeparator" w:id="0">
    <w:p w14:paraId="58AF900E" w14:textId="77777777" w:rsidR="00A900D8" w:rsidRDefault="00A90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38A64FD"/>
    <w:multiLevelType w:val="hybridMultilevel"/>
    <w:tmpl w:val="B3E628D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9597A"/>
    <w:multiLevelType w:val="hybridMultilevel"/>
    <w:tmpl w:val="BE64B1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00576"/>
    <w:multiLevelType w:val="hybridMultilevel"/>
    <w:tmpl w:val="515460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CC62E1"/>
    <w:multiLevelType w:val="multilevel"/>
    <w:tmpl w:val="0ECC62E1"/>
    <w:lvl w:ilvl="0">
      <w:numFmt w:val="bullet"/>
      <w:lvlText w:val="•"/>
      <w:lvlJc w:val="left"/>
      <w:pPr>
        <w:ind w:left="420" w:hanging="42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8D2E90"/>
    <w:multiLevelType w:val="multilevel"/>
    <w:tmpl w:val="FB2A1A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AC23C44"/>
    <w:multiLevelType w:val="multilevel"/>
    <w:tmpl w:val="1AC23C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C76E1"/>
    <w:multiLevelType w:val="hybridMultilevel"/>
    <w:tmpl w:val="9B3CBE5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417750"/>
    <w:multiLevelType w:val="multilevel"/>
    <w:tmpl w:val="A9BE4B14"/>
    <w:lvl w:ilvl="0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3" w15:restartNumberingAfterBreak="0">
    <w:nsid w:val="26B2282B"/>
    <w:multiLevelType w:val="multilevel"/>
    <w:tmpl w:val="58CE388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6" w15:restartNumberingAfterBreak="0">
    <w:nsid w:val="378072DE"/>
    <w:multiLevelType w:val="hybridMultilevel"/>
    <w:tmpl w:val="B3E62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8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541175"/>
    <w:multiLevelType w:val="multilevel"/>
    <w:tmpl w:val="615411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F74F0A"/>
    <w:multiLevelType w:val="hybridMultilevel"/>
    <w:tmpl w:val="232840C4"/>
    <w:lvl w:ilvl="0" w:tplc="1D4442B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AD48C8"/>
    <w:multiLevelType w:val="singleLevel"/>
    <w:tmpl w:val="64AD48C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</w:abstractNum>
  <w:abstractNum w:abstractNumId="23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61152A"/>
    <w:multiLevelType w:val="hybridMultilevel"/>
    <w:tmpl w:val="3760B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753FAF"/>
    <w:multiLevelType w:val="hybridMultilevel"/>
    <w:tmpl w:val="A54036A6"/>
    <w:lvl w:ilvl="0" w:tplc="F3D870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E5AC32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B48E6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2E629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BBA01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21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461A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2C9D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8A1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68704B"/>
    <w:multiLevelType w:val="hybridMultilevel"/>
    <w:tmpl w:val="8B1C30F6"/>
    <w:lvl w:ilvl="0" w:tplc="CE16C8F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28"/>
  </w:num>
  <w:num w:numId="3">
    <w:abstractNumId w:val="14"/>
  </w:num>
  <w:num w:numId="4">
    <w:abstractNumId w:val="18"/>
  </w:num>
  <w:num w:numId="5">
    <w:abstractNumId w:val="8"/>
  </w:num>
  <w:num w:numId="6">
    <w:abstractNumId w:val="25"/>
  </w:num>
  <w:num w:numId="7">
    <w:abstractNumId w:val="15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7"/>
  </w:num>
  <w:num w:numId="10">
    <w:abstractNumId w:val="16"/>
  </w:num>
  <w:num w:numId="11">
    <w:abstractNumId w:val="2"/>
  </w:num>
  <w:num w:numId="12">
    <w:abstractNumId w:val="13"/>
  </w:num>
  <w:num w:numId="13">
    <w:abstractNumId w:val="22"/>
  </w:num>
  <w:num w:numId="14">
    <w:abstractNumId w:val="4"/>
  </w:num>
  <w:num w:numId="15">
    <w:abstractNumId w:val="24"/>
  </w:num>
  <w:num w:numId="16">
    <w:abstractNumId w:val="26"/>
  </w:num>
  <w:num w:numId="17">
    <w:abstractNumId w:val="23"/>
  </w:num>
  <w:num w:numId="18">
    <w:abstractNumId w:val="21"/>
  </w:num>
  <w:num w:numId="19">
    <w:abstractNumId w:val="7"/>
  </w:num>
  <w:num w:numId="20">
    <w:abstractNumId w:val="17"/>
  </w:num>
  <w:num w:numId="21">
    <w:abstractNumId w:val="3"/>
  </w:num>
  <w:num w:numId="22">
    <w:abstractNumId w:val="9"/>
  </w:num>
  <w:num w:numId="23">
    <w:abstractNumId w:val="10"/>
  </w:num>
  <w:num w:numId="24">
    <w:abstractNumId w:val="19"/>
  </w:num>
  <w:num w:numId="25">
    <w:abstractNumId w:val="5"/>
  </w:num>
  <w:num w:numId="26">
    <w:abstractNumId w:val="20"/>
  </w:num>
  <w:num w:numId="27">
    <w:abstractNumId w:val="29"/>
  </w:num>
  <w:num w:numId="28">
    <w:abstractNumId w:val="6"/>
  </w:num>
  <w:num w:numId="29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A8B"/>
    <w:rsid w:val="00004B7B"/>
    <w:rsid w:val="00004C77"/>
    <w:rsid w:val="00004D00"/>
    <w:rsid w:val="00004D44"/>
    <w:rsid w:val="00004F75"/>
    <w:rsid w:val="0000521D"/>
    <w:rsid w:val="00005681"/>
    <w:rsid w:val="000056B2"/>
    <w:rsid w:val="00005B82"/>
    <w:rsid w:val="00005D4D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4D5"/>
    <w:rsid w:val="00055809"/>
    <w:rsid w:val="00055DC2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27F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358"/>
    <w:rsid w:val="000A74F6"/>
    <w:rsid w:val="000A76D1"/>
    <w:rsid w:val="000A76DF"/>
    <w:rsid w:val="000A7947"/>
    <w:rsid w:val="000A7952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46A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DB"/>
    <w:rsid w:val="000D7AC0"/>
    <w:rsid w:val="000D7BC0"/>
    <w:rsid w:val="000D7D5C"/>
    <w:rsid w:val="000D7D61"/>
    <w:rsid w:val="000D7EF6"/>
    <w:rsid w:val="000D7FB2"/>
    <w:rsid w:val="000D7FE6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105D"/>
    <w:rsid w:val="000E1063"/>
    <w:rsid w:val="000E12EE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71E2"/>
    <w:rsid w:val="000F7324"/>
    <w:rsid w:val="000F741C"/>
    <w:rsid w:val="000F743C"/>
    <w:rsid w:val="000F747F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63C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BC"/>
    <w:rsid w:val="001257E7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E6"/>
    <w:rsid w:val="001311DD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8C3"/>
    <w:rsid w:val="00133C0D"/>
    <w:rsid w:val="00133D38"/>
    <w:rsid w:val="0013412C"/>
    <w:rsid w:val="00134235"/>
    <w:rsid w:val="00134314"/>
    <w:rsid w:val="0013440D"/>
    <w:rsid w:val="00134560"/>
    <w:rsid w:val="00134CA4"/>
    <w:rsid w:val="00134CF8"/>
    <w:rsid w:val="00134DE7"/>
    <w:rsid w:val="00134E2B"/>
    <w:rsid w:val="00134E76"/>
    <w:rsid w:val="00134F93"/>
    <w:rsid w:val="0013503B"/>
    <w:rsid w:val="0013518D"/>
    <w:rsid w:val="001352FD"/>
    <w:rsid w:val="0013537B"/>
    <w:rsid w:val="00135484"/>
    <w:rsid w:val="001354BE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6CB"/>
    <w:rsid w:val="001716DC"/>
    <w:rsid w:val="001717EF"/>
    <w:rsid w:val="00171D49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0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D59"/>
    <w:rsid w:val="001D0E5B"/>
    <w:rsid w:val="001D0E6C"/>
    <w:rsid w:val="001D112B"/>
    <w:rsid w:val="001D1325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3E1"/>
    <w:rsid w:val="001D249A"/>
    <w:rsid w:val="001D24BB"/>
    <w:rsid w:val="001D276A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3"/>
    <w:rsid w:val="001E6F1B"/>
    <w:rsid w:val="001E6FCB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41C"/>
    <w:rsid w:val="001F1580"/>
    <w:rsid w:val="001F15B1"/>
    <w:rsid w:val="001F15D9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929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BE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85F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835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C47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6EC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9E7"/>
    <w:rsid w:val="002B7AB5"/>
    <w:rsid w:val="002B7B91"/>
    <w:rsid w:val="002B7C75"/>
    <w:rsid w:val="002B7C79"/>
    <w:rsid w:val="002B7EA8"/>
    <w:rsid w:val="002C01C9"/>
    <w:rsid w:val="002C0448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E9B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B2"/>
    <w:rsid w:val="00305D98"/>
    <w:rsid w:val="00305DDB"/>
    <w:rsid w:val="00306012"/>
    <w:rsid w:val="00306076"/>
    <w:rsid w:val="0030625A"/>
    <w:rsid w:val="00306482"/>
    <w:rsid w:val="003064BD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CC"/>
    <w:rsid w:val="003303C5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466"/>
    <w:rsid w:val="00336674"/>
    <w:rsid w:val="003366CC"/>
    <w:rsid w:val="003368D6"/>
    <w:rsid w:val="00336B3F"/>
    <w:rsid w:val="0033713F"/>
    <w:rsid w:val="003372FB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297"/>
    <w:rsid w:val="003942F1"/>
    <w:rsid w:val="00394355"/>
    <w:rsid w:val="0039446E"/>
    <w:rsid w:val="00394485"/>
    <w:rsid w:val="003945C9"/>
    <w:rsid w:val="0039475B"/>
    <w:rsid w:val="003949EF"/>
    <w:rsid w:val="00394A8F"/>
    <w:rsid w:val="00394DA4"/>
    <w:rsid w:val="00394DF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DFB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A4E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AF0"/>
    <w:rsid w:val="00425D69"/>
    <w:rsid w:val="00425DC5"/>
    <w:rsid w:val="0042614E"/>
    <w:rsid w:val="00426286"/>
    <w:rsid w:val="00426428"/>
    <w:rsid w:val="004265EA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857"/>
    <w:rsid w:val="0043388B"/>
    <w:rsid w:val="004339DA"/>
    <w:rsid w:val="004339E7"/>
    <w:rsid w:val="00433A65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AC1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1F9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7FE"/>
    <w:rsid w:val="004D287E"/>
    <w:rsid w:val="004D28C2"/>
    <w:rsid w:val="004D29D9"/>
    <w:rsid w:val="004D2E8F"/>
    <w:rsid w:val="004D3084"/>
    <w:rsid w:val="004D3096"/>
    <w:rsid w:val="004D373F"/>
    <w:rsid w:val="004D3752"/>
    <w:rsid w:val="004D37E7"/>
    <w:rsid w:val="004D3807"/>
    <w:rsid w:val="004D3872"/>
    <w:rsid w:val="004D394D"/>
    <w:rsid w:val="004D3C50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4"/>
    <w:rsid w:val="004E1FB8"/>
    <w:rsid w:val="004E20E8"/>
    <w:rsid w:val="004E2259"/>
    <w:rsid w:val="004E22CC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6477"/>
    <w:rsid w:val="005566C6"/>
    <w:rsid w:val="005566ED"/>
    <w:rsid w:val="00556726"/>
    <w:rsid w:val="005569BC"/>
    <w:rsid w:val="00556A1A"/>
    <w:rsid w:val="00556B1D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FA2"/>
    <w:rsid w:val="00564FB8"/>
    <w:rsid w:val="005651D0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11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6E0"/>
    <w:rsid w:val="005A1971"/>
    <w:rsid w:val="005A1C38"/>
    <w:rsid w:val="005A1D78"/>
    <w:rsid w:val="005A1F62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E5"/>
    <w:rsid w:val="005B03B4"/>
    <w:rsid w:val="005B03E6"/>
    <w:rsid w:val="005B0440"/>
    <w:rsid w:val="005B0575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FD"/>
    <w:rsid w:val="005C6D4F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201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B5"/>
    <w:rsid w:val="005F20BA"/>
    <w:rsid w:val="005F2294"/>
    <w:rsid w:val="005F28E6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4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402A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7CF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C30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9F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E72"/>
    <w:rsid w:val="00652E7A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07"/>
    <w:rsid w:val="00666D11"/>
    <w:rsid w:val="00666E3F"/>
    <w:rsid w:val="00666E7D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83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5FDC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A95"/>
    <w:rsid w:val="00707B2B"/>
    <w:rsid w:val="00707CEE"/>
    <w:rsid w:val="00707DAA"/>
    <w:rsid w:val="00707E6B"/>
    <w:rsid w:val="00707F84"/>
    <w:rsid w:val="007101ED"/>
    <w:rsid w:val="007102E0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97D"/>
    <w:rsid w:val="007169A7"/>
    <w:rsid w:val="00716E9C"/>
    <w:rsid w:val="00716F2D"/>
    <w:rsid w:val="00716F5D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5A5"/>
    <w:rsid w:val="00725647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62DF"/>
    <w:rsid w:val="00756598"/>
    <w:rsid w:val="007565EC"/>
    <w:rsid w:val="00756638"/>
    <w:rsid w:val="0075674B"/>
    <w:rsid w:val="007567FE"/>
    <w:rsid w:val="007568BF"/>
    <w:rsid w:val="00756AFA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731"/>
    <w:rsid w:val="007767E5"/>
    <w:rsid w:val="0077685A"/>
    <w:rsid w:val="007768E2"/>
    <w:rsid w:val="00776928"/>
    <w:rsid w:val="00776B37"/>
    <w:rsid w:val="00776B55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10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4A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953"/>
    <w:rsid w:val="007E49BA"/>
    <w:rsid w:val="007E49CA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6B"/>
    <w:rsid w:val="008053B7"/>
    <w:rsid w:val="0080540D"/>
    <w:rsid w:val="00805523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76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623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E71"/>
    <w:rsid w:val="00895FA1"/>
    <w:rsid w:val="00896078"/>
    <w:rsid w:val="008960AF"/>
    <w:rsid w:val="00896156"/>
    <w:rsid w:val="008962D9"/>
    <w:rsid w:val="00896484"/>
    <w:rsid w:val="00896648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B7"/>
    <w:rsid w:val="008E1671"/>
    <w:rsid w:val="008E18B7"/>
    <w:rsid w:val="008E1A70"/>
    <w:rsid w:val="008E1A90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01E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E7"/>
    <w:rsid w:val="00926424"/>
    <w:rsid w:val="009265CA"/>
    <w:rsid w:val="009267DC"/>
    <w:rsid w:val="009267F5"/>
    <w:rsid w:val="00926829"/>
    <w:rsid w:val="00926AD6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49D"/>
    <w:rsid w:val="00956A24"/>
    <w:rsid w:val="00956A9B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9A0"/>
    <w:rsid w:val="00981D3C"/>
    <w:rsid w:val="00981DCE"/>
    <w:rsid w:val="00981E81"/>
    <w:rsid w:val="00981ED5"/>
    <w:rsid w:val="00981EDC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5C"/>
    <w:rsid w:val="00990FD6"/>
    <w:rsid w:val="0099103E"/>
    <w:rsid w:val="009910F8"/>
    <w:rsid w:val="009913EA"/>
    <w:rsid w:val="009913F7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42A"/>
    <w:rsid w:val="009B3449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B75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91B"/>
    <w:rsid w:val="009D79FE"/>
    <w:rsid w:val="009D7A45"/>
    <w:rsid w:val="009D7B75"/>
    <w:rsid w:val="009D7C40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22C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F1F"/>
    <w:rsid w:val="009F608D"/>
    <w:rsid w:val="009F61C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1F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97"/>
    <w:rsid w:val="00A26AEC"/>
    <w:rsid w:val="00A26B5D"/>
    <w:rsid w:val="00A26D72"/>
    <w:rsid w:val="00A26DBC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AA0"/>
    <w:rsid w:val="00A45CA4"/>
    <w:rsid w:val="00A45CFE"/>
    <w:rsid w:val="00A45E6A"/>
    <w:rsid w:val="00A46102"/>
    <w:rsid w:val="00A4622D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33D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631"/>
    <w:rsid w:val="00A526EA"/>
    <w:rsid w:val="00A528EF"/>
    <w:rsid w:val="00A52932"/>
    <w:rsid w:val="00A52A22"/>
    <w:rsid w:val="00A52ADE"/>
    <w:rsid w:val="00A52B82"/>
    <w:rsid w:val="00A52BC3"/>
    <w:rsid w:val="00A53309"/>
    <w:rsid w:val="00A5340E"/>
    <w:rsid w:val="00A534C5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0D8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454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3B8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6BA7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0EE5"/>
    <w:rsid w:val="00AB134D"/>
    <w:rsid w:val="00AB155F"/>
    <w:rsid w:val="00AB16EA"/>
    <w:rsid w:val="00AB18A5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A92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43"/>
    <w:rsid w:val="00AE6374"/>
    <w:rsid w:val="00AE63A7"/>
    <w:rsid w:val="00AE63B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91B"/>
    <w:rsid w:val="00B10C67"/>
    <w:rsid w:val="00B10D1A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98"/>
    <w:rsid w:val="00B61FFE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7E1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56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C0"/>
    <w:rsid w:val="00B87808"/>
    <w:rsid w:val="00B87BD0"/>
    <w:rsid w:val="00B87DBF"/>
    <w:rsid w:val="00B87EB5"/>
    <w:rsid w:val="00B87EDF"/>
    <w:rsid w:val="00B90305"/>
    <w:rsid w:val="00B9032E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1BA"/>
    <w:rsid w:val="00B94219"/>
    <w:rsid w:val="00B942D0"/>
    <w:rsid w:val="00B94617"/>
    <w:rsid w:val="00B946B2"/>
    <w:rsid w:val="00B94902"/>
    <w:rsid w:val="00B9497E"/>
    <w:rsid w:val="00B94A8C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08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192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450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FCA"/>
    <w:rsid w:val="00C32FCC"/>
    <w:rsid w:val="00C3328A"/>
    <w:rsid w:val="00C33672"/>
    <w:rsid w:val="00C336EF"/>
    <w:rsid w:val="00C3394B"/>
    <w:rsid w:val="00C33A2F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BDF"/>
    <w:rsid w:val="00C36C74"/>
    <w:rsid w:val="00C36E5E"/>
    <w:rsid w:val="00C37185"/>
    <w:rsid w:val="00C371C2"/>
    <w:rsid w:val="00C3761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8E3"/>
    <w:rsid w:val="00C909FD"/>
    <w:rsid w:val="00C90B06"/>
    <w:rsid w:val="00C90EBE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59E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CDB"/>
    <w:rsid w:val="00CA5CF7"/>
    <w:rsid w:val="00CA5FE1"/>
    <w:rsid w:val="00CA6197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3C6"/>
    <w:rsid w:val="00CB2405"/>
    <w:rsid w:val="00CB2584"/>
    <w:rsid w:val="00CB26D8"/>
    <w:rsid w:val="00CB2850"/>
    <w:rsid w:val="00CB2D0F"/>
    <w:rsid w:val="00CB30AA"/>
    <w:rsid w:val="00CB30BB"/>
    <w:rsid w:val="00CB31A6"/>
    <w:rsid w:val="00CB32EC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84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C0"/>
    <w:rsid w:val="00CD3C03"/>
    <w:rsid w:val="00CD3E71"/>
    <w:rsid w:val="00CD3F9C"/>
    <w:rsid w:val="00CD407B"/>
    <w:rsid w:val="00CD411D"/>
    <w:rsid w:val="00CD4348"/>
    <w:rsid w:val="00CD45E5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2A7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ED"/>
    <w:rsid w:val="00D27B3D"/>
    <w:rsid w:val="00D27BAC"/>
    <w:rsid w:val="00D27C15"/>
    <w:rsid w:val="00D27C2D"/>
    <w:rsid w:val="00D27CAB"/>
    <w:rsid w:val="00D27E2A"/>
    <w:rsid w:val="00D30016"/>
    <w:rsid w:val="00D30107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76B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050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44"/>
    <w:rsid w:val="00E0382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4F7"/>
    <w:rsid w:val="00E076AD"/>
    <w:rsid w:val="00E07745"/>
    <w:rsid w:val="00E078C7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D2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824"/>
    <w:rsid w:val="00E7594E"/>
    <w:rsid w:val="00E75ABF"/>
    <w:rsid w:val="00E75B44"/>
    <w:rsid w:val="00E75BC8"/>
    <w:rsid w:val="00E75CD6"/>
    <w:rsid w:val="00E75D5B"/>
    <w:rsid w:val="00E763C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39"/>
    <w:rsid w:val="00E90377"/>
    <w:rsid w:val="00E903EA"/>
    <w:rsid w:val="00E9050D"/>
    <w:rsid w:val="00E90782"/>
    <w:rsid w:val="00E9081A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EAD"/>
    <w:rsid w:val="00E94FC5"/>
    <w:rsid w:val="00E95121"/>
    <w:rsid w:val="00E95269"/>
    <w:rsid w:val="00E95437"/>
    <w:rsid w:val="00E9545B"/>
    <w:rsid w:val="00E955E7"/>
    <w:rsid w:val="00E9588F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AB6"/>
    <w:rsid w:val="00EC4BB0"/>
    <w:rsid w:val="00EC4D62"/>
    <w:rsid w:val="00EC4E88"/>
    <w:rsid w:val="00EC52BF"/>
    <w:rsid w:val="00EC5639"/>
    <w:rsid w:val="00EC56AE"/>
    <w:rsid w:val="00EC5B39"/>
    <w:rsid w:val="00EC5BC6"/>
    <w:rsid w:val="00EC5DA3"/>
    <w:rsid w:val="00EC6559"/>
    <w:rsid w:val="00EC65F6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93"/>
    <w:rsid w:val="00ED2FDA"/>
    <w:rsid w:val="00ED319D"/>
    <w:rsid w:val="00ED31D7"/>
    <w:rsid w:val="00ED31F4"/>
    <w:rsid w:val="00ED370D"/>
    <w:rsid w:val="00ED3A22"/>
    <w:rsid w:val="00ED3B28"/>
    <w:rsid w:val="00ED3BCD"/>
    <w:rsid w:val="00ED3F83"/>
    <w:rsid w:val="00ED3FAD"/>
    <w:rsid w:val="00ED4413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6D0"/>
    <w:rsid w:val="00EE1976"/>
    <w:rsid w:val="00EE1C3D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2AB"/>
    <w:rsid w:val="00EF2395"/>
    <w:rsid w:val="00EF2400"/>
    <w:rsid w:val="00EF24AC"/>
    <w:rsid w:val="00EF251A"/>
    <w:rsid w:val="00EF2874"/>
    <w:rsid w:val="00EF295F"/>
    <w:rsid w:val="00EF296A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7C7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09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B6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772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94B"/>
    <w:rsid w:val="00F53B51"/>
    <w:rsid w:val="00F53D07"/>
    <w:rsid w:val="00F53EC7"/>
    <w:rsid w:val="00F53EFA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58A"/>
    <w:rsid w:val="00F675D4"/>
    <w:rsid w:val="00F67818"/>
    <w:rsid w:val="00F6784D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2E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D6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699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3B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ABD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FCF"/>
    <w:rsid w:val="00FB402A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1495"/>
    <w:rsid w:val="00FE1696"/>
    <w:rsid w:val="00FE1793"/>
    <w:rsid w:val="00FE19D5"/>
    <w:rsid w:val="00FE1C10"/>
    <w:rsid w:val="00FE1C8C"/>
    <w:rsid w:val="00FE1CA8"/>
    <w:rsid w:val="00FE1D1B"/>
    <w:rsid w:val="00FE1E22"/>
    <w:rsid w:val="00FE20C4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602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4145"/>
    <w:rsid w:val="00FF42FE"/>
    <w:rsid w:val="00FF43DB"/>
    <w:rsid w:val="00FF4459"/>
    <w:rsid w:val="00FF449D"/>
    <w:rsid w:val="00FF4591"/>
    <w:rsid w:val="00FF464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3929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">
    <w:name w:val="heading 3"/>
    <w:aliases w:val="Head3"/>
    <w:qFormat/>
    <w:rsid w:val="001E6F13"/>
    <w:pPr>
      <w:spacing w:after="160" w:line="259" w:lineRule="auto"/>
      <w:outlineLvl w:val="2"/>
    </w:pPr>
    <w:rPr>
      <w:rFonts w:ascii="Calibri" w:eastAsiaTheme="minorEastAsia" w:hAnsi="Calibri" w:cstheme="minorBidi"/>
      <w:b/>
      <w:sz w:val="26"/>
      <w:szCs w:val="22"/>
    </w:rPr>
  </w:style>
  <w:style w:type="paragraph" w:styleId="4">
    <w:name w:val="heading 4"/>
    <w:aliases w:val="Head4"/>
    <w:qFormat/>
    <w:rsid w:val="001E6F13"/>
    <w:pPr>
      <w:spacing w:after="160" w:line="259" w:lineRule="auto"/>
      <w:outlineLvl w:val="3"/>
    </w:pPr>
    <w:rPr>
      <w:rFonts w:ascii="Calibri" w:eastAsiaTheme="minorEastAsia" w:hAnsi="Calibri" w:cstheme="minorBidi"/>
      <w:b/>
      <w:sz w:val="24"/>
      <w:szCs w:val="22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link w:val="2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val="en-GB"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20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24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24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24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24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DocumentTitle">
    <w:name w:val="DocumentTitle"/>
    <w:basedOn w:val="a"/>
    <w:qFormat/>
    <w:rsid w:val="001E6F13"/>
    <w:pPr>
      <w:spacing w:after="160" w:line="259" w:lineRule="auto"/>
      <w:jc w:val="center"/>
    </w:pPr>
    <w:rPr>
      <w:rFonts w:ascii="바탕체" w:eastAsiaTheme="minorHAnsi" w:hAnsi="바탕체" w:cstheme="minorBidi"/>
      <w:b/>
      <w:sz w:val="40"/>
      <w:szCs w:val="22"/>
      <w:u w:val="single"/>
    </w:rPr>
  </w:style>
  <w:style w:type="paragraph" w:customStyle="1" w:styleId="HighlightText">
    <w:name w:val="HighlightText"/>
    <w:basedOn w:val="a"/>
    <w:qFormat/>
    <w:rsid w:val="001E6F13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DateAndTeam">
    <w:name w:val="DateAndTeam"/>
    <w:basedOn w:val="a"/>
    <w:qFormat/>
    <w:rsid w:val="001E6F13"/>
    <w:pPr>
      <w:spacing w:after="160" w:line="259" w:lineRule="auto"/>
      <w:jc w:val="right"/>
    </w:pPr>
    <w:rPr>
      <w:rFonts w:ascii="바탕체" w:eastAsiaTheme="minorHAnsi" w:hAnsi="바탕체" w:cstheme="minorBidi"/>
      <w:sz w:val="26"/>
      <w:szCs w:val="22"/>
    </w:rPr>
  </w:style>
  <w:style w:type="paragraph" w:customStyle="1" w:styleId="Indent0">
    <w:name w:val="Indent0"/>
    <w:basedOn w:val="a"/>
    <w:qFormat/>
    <w:rsid w:val="001E6F13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b/>
      <w:kern w:val="2"/>
      <w:sz w:val="28"/>
      <w:szCs w:val="22"/>
      <w:lang w:eastAsia="ko-KR"/>
    </w:rPr>
  </w:style>
  <w:style w:type="paragraph" w:customStyle="1" w:styleId="Indent2">
    <w:name w:val="Indent2"/>
    <w:basedOn w:val="a"/>
    <w:qFormat/>
    <w:rsid w:val="001E6F13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4">
    <w:name w:val="Indent4"/>
    <w:basedOn w:val="a"/>
    <w:qFormat/>
    <w:rsid w:val="001E6F13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6">
    <w:name w:val="Indent6"/>
    <w:basedOn w:val="a"/>
    <w:qFormat/>
    <w:rsid w:val="001E6F13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Summary">
    <w:name w:val="Summary"/>
    <w:basedOn w:val="a"/>
    <w:qFormat/>
    <w:rsid w:val="001E6F13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Head1">
    <w:name w:val="Head1"/>
    <w:qFormat/>
    <w:rsid w:val="001E6F13"/>
    <w:pPr>
      <w:spacing w:after="160" w:line="259" w:lineRule="auto"/>
      <w:jc w:val="center"/>
    </w:pPr>
    <w:rPr>
      <w:rFonts w:ascii="Calibri" w:eastAsiaTheme="minorEastAsia" w:hAnsi="Calibri" w:cstheme="minorBidi"/>
      <w:b/>
      <w:sz w:val="28"/>
      <w:szCs w:val="22"/>
    </w:rPr>
  </w:style>
  <w:style w:type="paragraph" w:customStyle="1" w:styleId="Head2">
    <w:name w:val="Head2"/>
    <w:qFormat/>
    <w:rsid w:val="001E6F13"/>
    <w:pPr>
      <w:spacing w:after="160" w:line="259" w:lineRule="auto"/>
      <w:jc w:val="center"/>
    </w:pPr>
    <w:rPr>
      <w:rFonts w:ascii="Calibri" w:eastAsiaTheme="minorEastAsia" w:hAnsi="Calibri" w:cstheme="minorBidi"/>
      <w:sz w:val="24"/>
      <w:szCs w:val="22"/>
    </w:rPr>
  </w:style>
  <w:style w:type="paragraph" w:customStyle="1" w:styleId="Head5">
    <w:name w:val="Head5"/>
    <w:qFormat/>
    <w:rsid w:val="001E6F13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Head6">
    <w:name w:val="Head6"/>
    <w:qFormat/>
    <w:rsid w:val="001E6F13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TextPara">
    <w:name w:val="TextPara"/>
    <w:qFormat/>
    <w:rsid w:val="001E6F13"/>
    <w:pPr>
      <w:spacing w:after="160" w:line="259" w:lineRule="auto"/>
    </w:pPr>
    <w:rPr>
      <w:rFonts w:ascii="Calibri" w:eastAsiaTheme="minorHAnsi" w:hAnsi="Calibri" w:cstheme="minorBidi"/>
      <w:sz w:val="24"/>
      <w:szCs w:val="22"/>
      <w:lang w:eastAsia="en-US"/>
    </w:rPr>
  </w:style>
  <w:style w:type="paragraph" w:customStyle="1" w:styleId="Acknowledgement">
    <w:name w:val="Acknowledgement"/>
    <w:basedOn w:val="a"/>
    <w:qFormat/>
    <w:rsid w:val="001E6F13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echCode">
    <w:name w:val="TechCode"/>
    <w:basedOn w:val="a"/>
    <w:qFormat/>
    <w:rsid w:val="001E6F13"/>
    <w:pPr>
      <w:shd w:val="clear" w:color="auto" w:fill="D9D9D9" w:themeFill="background1" w:themeFillShade="D9"/>
      <w:spacing w:after="160" w:line="259" w:lineRule="auto"/>
    </w:pPr>
    <w:rPr>
      <w:rFonts w:ascii="Courier New" w:eastAsiaTheme="minorHAnsi" w:hAnsi="Courier New" w:cstheme="minorBidi"/>
      <w:sz w:val="28"/>
      <w:szCs w:val="22"/>
    </w:rPr>
  </w:style>
  <w:style w:type="paragraph" w:customStyle="1" w:styleId="Notes">
    <w:name w:val="Notes"/>
    <w:basedOn w:val="a"/>
    <w:qFormat/>
    <w:rsid w:val="001E6F13"/>
    <w:pPr>
      <w:spacing w:after="160" w:line="259" w:lineRule="auto"/>
    </w:pPr>
    <w:rPr>
      <w:rFonts w:ascii="Calibri" w:eastAsiaTheme="minorHAnsi" w:hAnsi="Calibri" w:cstheme="minorBidi"/>
      <w:i/>
      <w:sz w:val="28"/>
      <w:szCs w:val="22"/>
    </w:rPr>
  </w:style>
  <w:style w:type="paragraph" w:customStyle="1" w:styleId="FigureCaption">
    <w:name w:val="FigureCaption"/>
    <w:basedOn w:val="a"/>
    <w:qFormat/>
    <w:rsid w:val="001E6F13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ableCaption">
    <w:name w:val="TableCaption"/>
    <w:basedOn w:val="FigureCaption"/>
    <w:qFormat/>
    <w:rsid w:val="001E6F13"/>
  </w:style>
  <w:style w:type="paragraph" w:customStyle="1" w:styleId="Quotation">
    <w:name w:val="Quotation"/>
    <w:basedOn w:val="a"/>
    <w:qFormat/>
    <w:rsid w:val="001E6F13"/>
    <w:pPr>
      <w:pBdr>
        <w:left w:val="single" w:sz="24" w:space="4" w:color="auto"/>
      </w:pBdr>
      <w:spacing w:after="160" w:line="259" w:lineRule="auto"/>
      <w:ind w:left="864" w:right="864"/>
      <w:jc w:val="both"/>
    </w:pPr>
    <w:rPr>
      <w:rFonts w:ascii="Calibri" w:eastAsiaTheme="minorHAnsi" w:hAnsi="Calibri" w:cstheme="minorBid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2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FA0E7-9163-4644-9D4E-01CC0731B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Sungjin Park</cp:lastModifiedBy>
  <cp:revision>6</cp:revision>
  <cp:lastPrinted>2015-10-31T09:51:00Z</cp:lastPrinted>
  <dcterms:created xsi:type="dcterms:W3CDTF">2025-08-12T19:19:00Z</dcterms:created>
  <dcterms:modified xsi:type="dcterms:W3CDTF">2025-08-13T09:26:00Z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BE2D3FE116AB2EB537F93F561F4EA4D18CB5C4BAA95FEBA64B93CA74BF6449DDA24D1F3C6E91CA638346AB153C1BD6D2A10031FA0277DD2566527CC78DA1DA30</vt:lpwstr>
  </property>
  <property fmtid="{D5CDD505-2E9C-101B-9397-08002B2CF9AE}" pid="4" name="DocumentId">
    <vt:lpwstr/>
  </property>
</Properties>
</file>